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89" w:rsidRPr="00A11E3F" w:rsidRDefault="008E5489" w:rsidP="008E5489">
      <w:pPr>
        <w:rPr>
          <w:rFonts w:ascii="宋体" w:hAnsi="宋体"/>
          <w:b/>
          <w:sz w:val="28"/>
        </w:rPr>
      </w:pPr>
      <w:r w:rsidRPr="00A11E3F">
        <w:rPr>
          <w:rFonts w:ascii="宋体" w:hAnsi="宋体"/>
          <w:b/>
          <w:sz w:val="28"/>
        </w:rPr>
        <w:t xml:space="preserve">一、名词解释题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1．夜啼 2．汗证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3．自汗、盗汗 4．紫癜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5．缺铁性贫血 6．病毒性心肌炎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7．儿童多动综合征 8．惊风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9．惊风八候 10．癫痫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b/>
          <w:sz w:val="28"/>
        </w:rPr>
        <w:t>二、填空题．</w:t>
      </w:r>
      <w:r w:rsidRPr="00A11E3F">
        <w:rPr>
          <w:rFonts w:ascii="宋体" w:hAnsi="宋体"/>
          <w:sz w:val="24"/>
        </w:rPr>
        <w:t xml:space="preserve">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1．小儿夜啼的主要原因是 ____________ 、 ____________ 、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2．小儿夜啼的治疗原则是 ____________ 、 ____________ 、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3．脾寒气滞型夜啼的治法是 ____________ 、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4．小儿汗证的主要病因为 ____________ ，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5．小儿汗证的病机是 ____________ 、 ____________ 、 ____________ 、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6．玉屏风散合牡蛎散加减用于汗证 ____________ 型；黄芪桂枝五物汤加减用于汗证 ____________ 型；生脉散加减用于汗证 ____________ 型；泻黄散加减用于汗证 ____________ 型。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7．导致紫瘫的外因为 ____________ ，内因为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8．关于紫癜的病机，早期多为 ____________ ， ____________ ，属 ______________ ；后期多为 ____ ， ____________ ，属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9．紫癜包括西医学的 ____________ ，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10．紫癜的治疗，实证以 ____________ 为主；虚证以 ____________ 、 ____________ 为主。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11．过敏性紫搬早期多为 ____________ ， ____________ ，常兼见 ____________ 或 ____________ ，后期多见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12．缺铁性贫血不论何证，都要注意调补 _________________ ，在组方选药时要顾护 ____________ ，不可拘泥贫血而重用 ____________ 之品。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13．轻度、中度贫血多为 ____________ 或 ____________ 之证。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14．重度贫血多为 ____________ 或 __________ 之证。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15．脾胃虚弱型贫血，大便查有 ______________ 者，可先服 ____________ 以驱虫，虫去后再拟健脾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和胃，益气养血为法。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16．病毒性心肌炎的发病主要因为 _____ 、 _____ ，其病理产物为 ____________ 、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17．病毒性心肌炎心脉瘀滞型的治法是 ____________ ， _____ 。代表方剂为 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18．病毒性心肌炎的预防，平素 _____ ，积极预防 ____________ 或 ____________ 。避免 ____________ ，不宜作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19．儿童多动综合征的发病与 ____________ 、 _____ 、 ____________ —等有一定关系。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20．儿童多动综合征的预防应加强 ____________ 保健，防止 ____________ 及 ____________ ，不得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lastRenderedPageBreak/>
        <w:t xml:space="preserve">21．儿童多动综合征在占代医籍中无专门记载，根据其临床表现可归人 ____________ ， ________ 证中。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22．急惊风病因以 ____________ 、 ____________ 为主，偶有 ____________ 所致。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23．急惊风的主要病机是 ________ 、 __________ 、 __________ 、 ____________ 的相互影响，互为因果。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24．惊风在西医学上称 ____________ ，伴有发热者，多为 ____________ 所致；不伴发热者，多为 ____________ 所致。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25．急惊风出现神志昏迷，高热痰鸣，为 ____________ ；妄言谵浯，狂躁不宁，为 ____________ ；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深度昏迷、嗜睡不动，为 _____ ，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26 ，急惊风的治疗 ____________ 者，必须豁痰； _____ 者，必须镇惊； ____________ 者，必须熄风； _____ 者，必须解热。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27．慢惊风中土虚木旺治以 ____________ ，脾肾阳虚治以 _____ ；阴虚风动治以 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28．长期腹泻，阳气外泄，先则 ______________ ，继则 ____________ ，而致 ____________ ， ____________ ，即所渭“纯阴无阳”之慢脾风证。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29．癫痫发作时以 ____________ 证为主，宜先治其 _________________ 。治疗原则为 ____________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+_________________ 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30．癫痫发作时宜加强护理，不可 ____________ ，以免扭动骨折；应将头部 ____________ ，解开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衣领；用 ____________ 放在上、下磨牙间，以免咬伤舌头。 </w:t>
      </w:r>
    </w:p>
    <w:p w:rsidR="008E5489" w:rsidRPr="00A11E3F" w:rsidRDefault="008E5489" w:rsidP="008E5489">
      <w:pPr>
        <w:rPr>
          <w:rFonts w:ascii="宋体" w:hAnsi="宋体"/>
          <w:b/>
          <w:sz w:val="28"/>
        </w:rPr>
      </w:pPr>
      <w:r w:rsidRPr="00A11E3F">
        <w:rPr>
          <w:rFonts w:ascii="宋体" w:hAnsi="宋体"/>
          <w:b/>
          <w:sz w:val="28"/>
        </w:rPr>
        <w:t xml:space="preserve">三、单项选择题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1．小儿夜啼的好发年龄是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A．学龄儿童 B．婴幼儿 C. 幼儿 D．学龄前儿童 E．新生儿及小婴儿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2．小儿夜啼哭声响亮，身腹俱暖，便秘溲赤。辨证为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A．热闭心窍 B．惊恐伤神 C．脾寒气滞 D . 肝经积热 E．湿热熏蒸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3. 小儿啼哭时哭声低弱，睡喜蜷曲，腹喜摩按，四肢欠温。治疗首选方剂是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A．导赤散 B．参苓白术散 C．玉屏风散 D．乌药散合匀气散 E．远志丸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4．小儿汗证多属于西医学的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A．结核病 D．小儿佝偻病 C．风湿热 D．植物神经功能紊乱 E．病毒性心肌炎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5．气阴亏虚型汗证的表现为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A．自汗为主，或伴盗汗，汗出不温 B．自汗为主，或伴盗汗，头颈胸背明显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C. 自汗为主，或伴盗汗遍身汗出不温 D．盗汗为主，常伴自汗，心烦少寐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E．盗汗为主，骨蒸潮热，五心烦热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6．血小板减少性紫癜的好发年龄是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 1 周岁以内 B． 1-2 岁 C． 2-3 岁 D.3-4 岁 E． 2-5 岁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7．紫癜风热伤络型的首选方剂是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A．银翘散 B. 清瘟败毒饮 C．连翘败毒散 D. 清营汤 E．犀角地黄汤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8．紫癜时发时止，鼻衄齿衄，低热盗汗，便干溲黄，舌光红，苔少，脉细数。证属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A．气不摄血 B．风热伤络 C．气阴两虚 D．阴虚火炎 E．血热妄行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lastRenderedPageBreak/>
        <w:t xml:space="preserve">9．缺铁性贫血的症状不包括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A．面色萎黄或苍白 B. 肝脾淋巴结轻度肿大 C．口唇、指甲，帖膜颜色苍白 D. 易疲乏无力 E．苔白腻，脉滑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10．小儿贫血，症见面色苍黄，口唇，爪甲苍白，食欲不振，体倦乏力，大便溏泄。辨证为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A．心脾两虚 B．脾胃虚弱 C．肝肾阴虚 D ，脾肾阳虚 E．脾虚湿困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11．心脾两虚型缺铁性贫血的症状不包括：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A．腰膝酸软 B．心悸气短 C．面色萎黄或苍白 D. 食少纳呆 E．头昏目眩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12．脾肾阳虚型缺铁性贫血的症状不包括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A．面色苍白 B．发育迟缓 C．畏寒肢冷 D. 食少便溏 E．两颧嫩红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13．病毒性心肌炎的中医病证范畴不包括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A．风湿 B. 心悸 C．怔忡 D．胸痹 E.．痹病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14．病毒性心肌炎湿热侵心型的最佳选方是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A．银翘散 B．葛根芩连汤 C．炙甘草汤 D．温胆汤 E．血府逐瘀汤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15．病毒性心肌炎的发病内因是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A. 积滞 B．血瘀 C．气滞 D．湿浊 E．正气亏虚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16．儿童多动综合征的特征不包括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A．动作过多 B．手是蠕动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C．注意力不集中 D．冲动任性 E．学习困难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17．儿童多动综合征，症见多动多语，侵扰他人，烦躁不宁，不听命令，不守纪律。其证属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A. 重证 B．轻证 C. 危证 D．急证 E．虚证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18．儿童多动综合征肝肾阴虚型的治法是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A．补益心脾，养血安神 B．清热涤痰，安神定志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C．益气养阴，健脾渗湿 D．滋养肝肾，潜阳定志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E．滋肾养肝，凉血熄风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19．急惊风的病位在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A．心脾 B．心肺 C．心肝 D．心肾 U．肝肾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20．急惊风邪陷心肝型的最佳选方是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A．琥珀抱龙丸 B．银翘散 c．清瘟败毒饮 D．羚角钩藤汤 E．黄连解毒汤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21．慢惊风的病位在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A．心肝肺 B．肝脾肺 C．心脾肾 D．肝脾肾 E．心肝肾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22．慢惊风的治疗原则为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A．清热镇惊 B．清热豁痰 C. 凉肝熄风 D．清心开窍 E．补虚治本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23．癫痫的病理性质为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A．瘀血内阻 D．邪实正虚 c．肝风内动 D．痰随气逆 E．痰蒙心窍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24．下列哪项不是癫痫的先兆症状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A．头昏 B．心慌胸闷 C．眼花 D．眨眼，点头 E．肢麻恐惧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25．风痫的主症不包括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A．面色时红时白 B．两目上视或斜视 C．四肢抽动明显 D．颈项强直扭转 E．苔白腻，脉弦滑 </w:t>
      </w:r>
    </w:p>
    <w:p w:rsidR="008E5489" w:rsidRPr="00A11E3F" w:rsidRDefault="008E5489" w:rsidP="008E5489">
      <w:pPr>
        <w:rPr>
          <w:rFonts w:ascii="宋体" w:hAnsi="宋体"/>
          <w:b/>
          <w:sz w:val="28"/>
        </w:rPr>
      </w:pPr>
      <w:r w:rsidRPr="00A11E3F">
        <w:rPr>
          <w:rFonts w:ascii="宋体" w:hAnsi="宋体"/>
          <w:b/>
          <w:sz w:val="28"/>
        </w:rPr>
        <w:t xml:space="preserve">四、多项选择题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l．小儿夜啼的特点有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lastRenderedPageBreak/>
        <w:t xml:space="preserve">A．白天能安静人睡 B．每夜定时啼哭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C．夜啼时哭时止 D．啼哭伴发热 E．啼哭伴吐泻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2．小儿夜啼的主要病因有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A．心热 B．气虚 C．惊恐 D．脾寒 E．食滞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3．属于惊恐伤神型夜啼特征的有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A．时作惊惕 B．面色乍青乍白 C．哭声时高时低 D．神情不安 E．身腹俱暖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4．湿热迫蒸型汗出的特点为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A．自汗伴盗汗，头部，肩背部汗出明显 B．自汗或盗汗，汗出肤热，汗渍色黄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C．盗汗常伴自汗，汗出较多 D．自汗或盗汗，汗出遍身 E．自汗或盗汗，头部、四肢汗出明显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5．小儿汗证的治则有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A．调和营卫 B．健脾益气 C．清热泻脾 D．益气固表 E ，益气养阴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6．古代医籍中与“紫癜”相似的病名有．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A．葡萄疫 B．斑疹 C．斑毒 D．丹毒 E．肌衄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7．过敏性紫癜的皮疹特点有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A．高出皮肤的斑丘疹 D．疹色鲜红至深红 C．皮疹压之不褪色 D．皮疹分批出现 E．皮疹呈对称性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8．紫癜出血过多，突然出现脱证，应急用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A．独参汤 B．四逆汤 C．参附汤 D．生脉散 E．真武汤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9．有关缺铁性贫血，正确的说法有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A．是小儿常见疾病 B．多见于学龄期儿童 C．影响智力 D．身体抵抗力低下 E 影响儿童的生长发育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10．下列哪项不是缺铁性贫血的病史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A．喂养不当 B．家族史 C．接触史 D．慢性失血疾病 E．产伤缺氧史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11．缺铁性贫血属中医“血虚”范畴，根据贫血的轻重程度，又分属于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A．萎黄 B．黄胖 C．疳证 D．虚劳 E．厌食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11．病毒性心肌炎常见的临床特征有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A．神疲乏力 B．面色苍白 C．心悸气炔 D．失眠多梦 E．肢冷多汗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13．病毒性心肌炎心脉瘀滞型症见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A．面色晦暗 B．心悸胸闷 C．神疲乏力 D．唇甲青紫 E．心前区痛如针刺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14．儿童多动综合征的病因主要有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A．禀赋不是 B．产伤 C．病后失养 D．忧思惊恐过度 E．风热时邪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15．儿童多动综合征的治则有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A．滋阴潜阳 B．补益心脾 C．豁痰安神 D．清热涤痰 E．攻补兼施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16．救治急惊风的常用中成药有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A．礞石滚痰丸 B．小儿牛黄散 C. 小儿回春丹 D．紫雪丹 E．安宫牛黄丸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17．急惊风病人护理时需注意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A．避免扭伤骨折 D．防止呕吐物吸入 C．不吃腐败食物 D．防止咬伤舌体 E．避免刺激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18．西医处理急惊风患者的急救措施包括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A．退热 B．祛痰 C. 止惊 D．熄风 E．降低颅内压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19．癫痫大发作时的主要表现有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A．突然全身肌肉痉挛 D．意识丧失 C．两眼上翻 D．口吐白沫 E．喉头发出叫声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lastRenderedPageBreak/>
        <w:t xml:space="preserve">20．惊痫包括下列哪些症状 ( )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A．发作时吐舌惊叫大啼 D．面色时红时白 C．舌暗有瘀斑，脉细涩 D．喉中痰鸣 E．恍惚失魂 </w:t>
      </w:r>
    </w:p>
    <w:p w:rsidR="008E5489" w:rsidRPr="00A11E3F" w:rsidRDefault="008E5489" w:rsidP="008E5489">
      <w:pPr>
        <w:rPr>
          <w:rFonts w:ascii="宋体" w:hAnsi="宋体"/>
          <w:b/>
          <w:sz w:val="28"/>
        </w:rPr>
      </w:pPr>
      <w:r w:rsidRPr="00A11E3F">
        <w:rPr>
          <w:rFonts w:ascii="宋体" w:hAnsi="宋体"/>
          <w:b/>
          <w:sz w:val="28"/>
        </w:rPr>
        <w:t xml:space="preserve">五、简答题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1．为什么说脾寒腹痛是导致夜啼的常见原因 ?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2．简答小儿汗证肺卫不固、营卫失调型的临床表现，治法及其代表方剂 ?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3．简答病毒性心肌炎的辨证要点 ?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4．为什么年龄越小，急惊风的发病率越高 ?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5．试述急惊风的主要病机及相互关系 ?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6．癫痫为何久发不愈 ? </w:t>
      </w:r>
    </w:p>
    <w:p w:rsidR="008E5489" w:rsidRPr="00A11E3F" w:rsidRDefault="008E5489" w:rsidP="008E5489">
      <w:pPr>
        <w:rPr>
          <w:rFonts w:ascii="宋体" w:hAnsi="宋体"/>
          <w:b/>
          <w:sz w:val="28"/>
        </w:rPr>
      </w:pPr>
      <w:r w:rsidRPr="00A11E3F">
        <w:rPr>
          <w:rFonts w:ascii="宋体" w:hAnsi="宋体"/>
          <w:b/>
          <w:sz w:val="28"/>
        </w:rPr>
        <w:t xml:space="preserve">六、论述题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1．论述过敏性紫癜与血小板减少性紫癜的区别。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2．试述儿童多动综合征的临床诊断。 </w:t>
      </w:r>
    </w:p>
    <w:p w:rsidR="008E5489" w:rsidRPr="00A11E3F" w:rsidRDefault="008E5489" w:rsidP="008E5489">
      <w:pPr>
        <w:rPr>
          <w:rFonts w:ascii="宋体" w:hAnsi="宋体"/>
          <w:b/>
          <w:sz w:val="28"/>
        </w:rPr>
      </w:pPr>
      <w:bookmarkStart w:id="0" w:name="_GoBack"/>
      <w:r w:rsidRPr="00A11E3F">
        <w:rPr>
          <w:rFonts w:ascii="宋体" w:hAnsi="宋体"/>
          <w:b/>
          <w:sz w:val="28"/>
        </w:rPr>
        <w:t xml:space="preserve">七、病案分析 </w:t>
      </w:r>
    </w:p>
    <w:bookmarkEnd w:id="0"/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1．王某，男， 7 岁。主因胸闷伴低热 1 周来诊，患儿缘于 2 周前感冒发烧，经治疗，流涕，咽痛减轻，体温在 37． 5 ℃ 左右，伴胸闷，心悸，经口服“阿莫西林”，“宝光消炎退热冲剂”仍未好转。现患儿低热，胸闷长叹息，偶有胸痛，心悸气短，头晕，咽痛，咳嗽有痰，舌红苔薄白，脉结代。查体： T37． 8 ℃ ， P108 次／分， R25 次／分。心率 108 次／分，律不齐，可闻及 3 — 5 个早搏／分，第一心音低钝。心电图示：窦性心律，室性早搏。血化验：柯萨奇病毒抗体阳性。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要求：中医病证诊断，病因病机简析，治法，方药。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2．张某，男， 6 岁。患儿近 4 个月来，不时出现突然仆倒，昏不知人，四肢抽搐，颈项强直扭转，两目上视，牙关紧闭，门吐涎沫，苔白腻，脉弦滑。每次发作持续 2 — 5 分钟，发作过后则嗜睡，抽搐时测体温正常，曾口服“苯巴比妥”治疗，但未能控制发作。脑电图示：呈棘慢波。既往有高热惊厥病史。 </w:t>
      </w:r>
    </w:p>
    <w:p w:rsidR="008E5489" w:rsidRPr="00A11E3F" w:rsidRDefault="008E5489" w:rsidP="008E5489">
      <w:pPr>
        <w:rPr>
          <w:rFonts w:ascii="宋体" w:hAnsi="宋体"/>
          <w:sz w:val="24"/>
        </w:rPr>
      </w:pPr>
      <w:r w:rsidRPr="00A11E3F">
        <w:rPr>
          <w:rFonts w:ascii="宋体" w:hAnsi="宋体"/>
          <w:sz w:val="24"/>
        </w:rPr>
        <w:t xml:space="preserve">要求：中医病证诊断、西医诊断，病因病机简析、治法、方药。 </w:t>
      </w:r>
    </w:p>
    <w:p w:rsidR="00E67E77" w:rsidRPr="008E5489" w:rsidRDefault="00E67E77"/>
    <w:sectPr w:rsidR="00E67E77" w:rsidRPr="008E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89"/>
    <w:rsid w:val="00087201"/>
    <w:rsid w:val="008E5489"/>
    <w:rsid w:val="00A11E3F"/>
    <w:rsid w:val="00AD3EBC"/>
    <w:rsid w:val="00D65807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45FF"/>
  <w15:chartTrackingRefBased/>
  <w15:docId w15:val="{EB0EB86D-674A-4419-8B89-92273D4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2</cp:revision>
  <dcterms:created xsi:type="dcterms:W3CDTF">2019-03-22T07:46:00Z</dcterms:created>
  <dcterms:modified xsi:type="dcterms:W3CDTF">2019-03-22T13:26:00Z</dcterms:modified>
</cp:coreProperties>
</file>