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BAA" w:rsidRPr="003530AE" w:rsidRDefault="00482BAA" w:rsidP="00482BAA">
      <w:pPr>
        <w:jc w:val="center"/>
        <w:rPr>
          <w:b/>
          <w:sz w:val="28"/>
        </w:rPr>
      </w:pPr>
      <w:r w:rsidRPr="003530AE">
        <w:rPr>
          <w:b/>
          <w:sz w:val="28"/>
        </w:rPr>
        <w:t>参考答案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/>
          <w:b/>
          <w:sz w:val="28"/>
        </w:rPr>
        <w:t xml:space="preserve">一、名词解释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l．感冒：是小儿时期常见的外感性疾病之一。临床以发热恶寒、头痛鼻塞、流涕咳嗽、喷嚏为特征。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2．咳嗽：因感受外邪或脏腑功能失调，影响肺的正常宣肃功能，造成肺气一逆作咳，咯吐痰涎者，即称咳嗽。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3．肺炎喘嗽：是小儿时期常见的肺系疾病之一，以发热、咳嗽、痰壅、气急、鼻煽为主要症状，重者涕泪俱闭、面色苍白发绀。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4．哮喘：以发作性喉间哮鸣气促，呼气延长为特征，严重者不能平卧。哮指声响，喘指气息，临床上哮常兼喘。 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/>
          <w:b/>
          <w:sz w:val="28"/>
        </w:rPr>
        <w:t xml:space="preserve">二、填空题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1．肺卫不固 营卫不和 肺阴不足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2．风寒 风热 时行感冒 暑邪感冒 正虚感冒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3．外邪 肺脾 4．清肺化痰 清宁散 化痰燥湿 二陈汤合三子养亲汤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5．辛温开肺 化痰止咳 辛凉宣肺 清热化痰 ·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6．宣肺平喘 清热化痰 降气涤痰 平喘利气 活血化瘀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7．风热 风寒 热重 痰重 8．痰热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9．痰饮内伏 肺脾肾三脏 感受外邪 接触异气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10．哮吼痰鸣 喘急倚息 肺脾肾 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/>
          <w:b/>
          <w:sz w:val="28"/>
        </w:rPr>
        <w:t xml:space="preserve">三、单项选择题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1． A 2. C 3． A 4． D 5． A 6． D 7． A 8． A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9． C 10． D 11． H 12． C 13． H 14． D 15． D 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/>
          <w:b/>
          <w:sz w:val="28"/>
        </w:rPr>
        <w:t xml:space="preserve">四、多项选择题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1． ABCD 2． ABCDE 3． BCDE 4． ABCD 5 ， ABD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6． AB 7． ABC DE 8. BCDE 9． ABD 10． ABC 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/>
          <w:b/>
          <w:sz w:val="28"/>
        </w:rPr>
        <w:t xml:space="preserve">五、简答题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1．答：感冒的基本治疗原则为疏风解表。发汗不宜太过，以免耗损津液。小儿感冒容易形成寒热夹杂之证，常取辛凉辛温并用。若单用解表法，易汗出后复热，应据证情合用清热、清暑化湿、化痰消食、镇惊熄风等法，体质虚弱者不宜过于发表，或采用扶正解表法。反复呼吸道感染的患儿，应在感冒之后及时调理，改善体质，增强免疫力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2．答：肺炎喘嗽的外因主要是感受风邪，多夹寒夹热，以风热为多。内因为正气虚弱，卫外不固，腠理不密，易为外邪所中。小儿肺脏娇嫩，感邪后首犯肺卫，致肺气郁闭，清肃之令不行，而出现发热、咳嗽、痰壅、气急、鼻煽等症。痰热是其病理产物，痰热胶结或痰湿阻肺，可进一步加重肺闭，使病情加重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>3．答：哮喘临床有发作期与缓解期之分，有实喘、虚喘、寒喘、热喘的区别。如果哮喘反复发作，肺气耗散，寒痰伤及脾肾之阳，痰热耗灼肺肾之阴，则见哮喘“由实转虚”，平时多表现为肺、脾、肾等脏气虚弱之候。此外，哮有夙根，</w:t>
      </w:r>
      <w:r w:rsidRPr="003530AE">
        <w:rPr>
          <w:rFonts w:ascii="宋体" w:hAnsi="宋体"/>
          <w:sz w:val="24"/>
        </w:rPr>
        <w:lastRenderedPageBreak/>
        <w:t>伏痰难除，触遇诱因，常见哮喘反复发作，正气衰减，故疾病“迁延难愈”。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r w:rsidRPr="003530AE">
        <w:rPr>
          <w:rFonts w:ascii="宋体" w:hAnsi="宋体" w:hint="eastAsia"/>
          <w:b/>
          <w:sz w:val="28"/>
        </w:rPr>
        <w:t>六、论述题</w:t>
      </w:r>
      <w:r w:rsidRPr="003530AE">
        <w:rPr>
          <w:rFonts w:ascii="宋体" w:hAnsi="宋体"/>
          <w:b/>
          <w:sz w:val="28"/>
        </w:rPr>
        <w:t xml:space="preserve">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 w:hint="eastAsia"/>
          <w:sz w:val="24"/>
        </w:rPr>
        <w:t>1、</w:t>
      </w:r>
      <w:r w:rsidRPr="003530AE">
        <w:rPr>
          <w:rFonts w:ascii="宋体" w:hAnsi="宋体"/>
          <w:sz w:val="24"/>
        </w:rPr>
        <w:t xml:space="preserve">阴虚咳嗽表现为：干咳无痰，或痰少而粘，不易咯出，口渴咽干，喉痒声嘶，手足心热，或咳嗽带血，午后潮热，舌红少苔，脉细数。治则：滋阴润肺，兼清余热。方药：沙参麦冬汤加减。气虚咳嗽表现为：咳而无力，痰白清稀，面色苍白，气短懒言，语声低微，喜温畏寒，体虚多汗，舌质淡嫩；脉细无力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治则：健脾补肺，益气化湿 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2．答：两者均以咳嗽气喘，喉间痰鸣为主症。痰浊壅阻日久可化热，转为痰热闭肺；痰热壅盛经临床治疗，热清后可转为痰浊阻肺，逐渐全愈。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区别：痰热闭肺伴壮热烦躁，痰稠色黄，鼻翼煽动，或口唇青紫，舌红，苔黄腻，脉滑数。痰浊闭肺伴咯吐痰涎，清稀色白，胸闷气促，食欲不振，舌淡苔白腻，脉滑。 </w:t>
      </w:r>
    </w:p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>西医诊断：支气管肺炎。</w:t>
      </w:r>
    </w:p>
    <w:p w:rsidR="00482BAA" w:rsidRPr="003530AE" w:rsidRDefault="00482BAA" w:rsidP="00482BAA">
      <w:pPr>
        <w:rPr>
          <w:rFonts w:ascii="宋体" w:hAnsi="宋体"/>
          <w:b/>
          <w:sz w:val="28"/>
        </w:rPr>
      </w:pPr>
      <w:bookmarkStart w:id="0" w:name="_GoBack"/>
      <w:r w:rsidRPr="003530AE">
        <w:rPr>
          <w:rFonts w:ascii="宋体" w:hAnsi="宋体" w:hint="eastAsia"/>
          <w:b/>
          <w:sz w:val="28"/>
        </w:rPr>
        <w:t>七、病案分析</w:t>
      </w:r>
      <w:r w:rsidRPr="003530AE">
        <w:rPr>
          <w:rFonts w:ascii="宋体" w:hAnsi="宋体"/>
          <w:b/>
          <w:sz w:val="28"/>
        </w:rPr>
        <w:t xml:space="preserve"> </w:t>
      </w:r>
    </w:p>
    <w:bookmarkEnd w:id="0"/>
    <w:p w:rsidR="00482BAA" w:rsidRPr="003530AE" w:rsidRDefault="00482BAA" w:rsidP="00482BAA">
      <w:pPr>
        <w:rPr>
          <w:rFonts w:ascii="宋体" w:hAnsi="宋体"/>
          <w:sz w:val="24"/>
        </w:rPr>
      </w:pPr>
      <w:r w:rsidRPr="003530AE">
        <w:rPr>
          <w:rFonts w:ascii="宋体" w:hAnsi="宋体"/>
          <w:sz w:val="24"/>
        </w:rPr>
        <w:t xml:space="preserve">病因病机简析：感受风邪，侵犯肺卫，肺气郁闭，清肃之令不行，郁而生热，炼液为痰，痰热炙麻黄、杏仁、生石膏、黄芩、桑白皮、苏子、葶苈子、前胡、炙杷叶、浙贝母、瓜蒌、甘草。 </w:t>
      </w:r>
    </w:p>
    <w:p w:rsidR="00E67E77" w:rsidRPr="003530AE" w:rsidRDefault="00E67E77">
      <w:pPr>
        <w:rPr>
          <w:rFonts w:ascii="宋体" w:hAnsi="宋体"/>
          <w:sz w:val="24"/>
        </w:rPr>
      </w:pPr>
    </w:p>
    <w:p w:rsidR="003530AE" w:rsidRPr="003530AE" w:rsidRDefault="003530AE">
      <w:pPr>
        <w:rPr>
          <w:rFonts w:ascii="宋体" w:hAnsi="宋体"/>
          <w:sz w:val="24"/>
        </w:rPr>
      </w:pPr>
    </w:p>
    <w:sectPr w:rsidR="003530AE" w:rsidRPr="0035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A"/>
    <w:rsid w:val="00087201"/>
    <w:rsid w:val="003530AE"/>
    <w:rsid w:val="00482BAA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5AF75-CE3F-44D9-9E8F-0A6050D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2</cp:revision>
  <dcterms:created xsi:type="dcterms:W3CDTF">2019-03-22T13:01:00Z</dcterms:created>
  <dcterms:modified xsi:type="dcterms:W3CDTF">2019-03-22T13:24:00Z</dcterms:modified>
</cp:coreProperties>
</file>