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jc w:val="center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第三章 作业测验</w:t>
      </w:r>
    </w:p>
    <w:p>
      <w:pPr>
        <w:spacing w:before="120" w:after="120"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单选题（每题5分）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1、下列哪项不是血浆蛋白的生理功能？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A.运输 O</w:t>
      </w:r>
      <w:r>
        <w:rPr>
          <w:rFonts w:hint="eastAsia" w:ascii="宋体" w:hAnsi="宋体" w:cs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</w:rPr>
        <w:t xml:space="preserve"> 和 CO</w:t>
      </w:r>
      <w:r>
        <w:rPr>
          <w:rFonts w:hint="eastAsia" w:ascii="宋体" w:hAnsi="宋体" w:cs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</w:rPr>
        <w:t xml:space="preserve">                                B.缓冲功能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C.参与生理止血                                 D.参与机体的免疫功能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E.维持血浆胶体渗透压</w:t>
      </w:r>
      <w:r>
        <w:rPr>
          <w:rFonts w:hint="eastAsia" w:ascii="宋体" w:hAnsi="宋体" w:cs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2、血浆胶体渗透压的生理作用是 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调节血管内外水的交换                   B.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调节细胞内外水的交换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维持细胞正常体积                       D.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维持细胞正常形态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 xml:space="preserve">决定血浆总渗透压 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3、影响细胞内外水平衡的主要因素是：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血浆晶体渗透压                  B. 血浆胶体渗透压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组织液胶体渗透压               D. 中心静脉压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主动脉压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、下列白细胞中吞噬能力最强的是：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单核细胞                     B. 淋巴细胞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中性粒细胞                   D. 嗜酸性粒细胞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嗜碱性粒细胞 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、巨幼红细胞性贫血是由于人体内缺乏: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 铁                       B. 铁和蛋白质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维生素B</w:t>
      </w:r>
      <w:r>
        <w:rPr>
          <w:rFonts w:hint="eastAsia" w:ascii="宋体" w:hAnsi="宋体"/>
          <w:szCs w:val="21"/>
          <w:vertAlign w:val="subscript"/>
        </w:rPr>
        <w:t>12</w:t>
      </w:r>
      <w:r>
        <w:rPr>
          <w:rFonts w:hint="eastAsia" w:ascii="宋体" w:hAnsi="宋体"/>
          <w:szCs w:val="21"/>
        </w:rPr>
        <w:t>和叶酸         D. 促红细胞生成素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维生素B</w:t>
      </w:r>
      <w:r>
        <w:rPr>
          <w:rFonts w:hint="eastAsia" w:ascii="宋体" w:hAnsi="宋体"/>
          <w:szCs w:val="21"/>
          <w:vertAlign w:val="subscript"/>
        </w:rPr>
        <w:t>6</w:t>
      </w:r>
      <w:r>
        <w:rPr>
          <w:rFonts w:hint="eastAsia" w:ascii="宋体" w:hAnsi="宋体"/>
          <w:szCs w:val="21"/>
          <w:vertAlign w:val="subscript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、可释放组胺酶的血细胞是 :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淋巴细胞                  B. 单核细胞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嗜酸性粒细胞              D. 嗜碱性粒细胞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中性粒细胞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、中性粒细胞的主要功能是：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释放细胞毒素                   B. 产生抗体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参与生理止血                   D. 释放组胺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吞噬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、患过敏性疾病或过敏性疾病时，血液中何种白细胞增多？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A. 中性粒细胞                      B. 嗜酸性粒细胞</w:t>
      </w:r>
    </w:p>
    <w:p>
      <w:pPr>
        <w:spacing w:line="360" w:lineRule="auto"/>
        <w:ind w:firstLine="105" w:firstLineChar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嗜碱性粒细胞                    D. 单核细胞</w:t>
      </w:r>
    </w:p>
    <w:p>
      <w:pPr>
        <w:spacing w:line="360" w:lineRule="auto"/>
        <w:ind w:firstLine="105" w:firstLineChar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淋巴细胞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、肝硬化病人容易发生凝血障碍，主要是由于：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A.血小板减少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          B.血中抗凝物质增加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C.凝血因子Ⅲ不足                       D.VitK缺乏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E.凝血因子Ⅰ、Ⅱ、Ⅶ、Ⅸ、Ⅹ不足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、血液凝固的本质是：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纤维蛋白溶解                   B. 纤维蛋白的激活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血小板收缩                     D.  血小板聚集与红细胞叠连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纤维蛋白原转变为纤维蛋白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、血液凝固后析出的淡黄色清亮液体称：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A.血浆                   B. 血清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体液                  D. 细胞外液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组织液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、血清与血浆的重要不同点是前者不含：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钙离子                            B. 球蛋白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白蛋白                            D. 凝集素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纤维蛋白原 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、启动外源性凝血途径的物质是：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A.凝血因子III                  B. 凝血因子Ⅻ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钙离子                       D. 凝血酶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 血小板第三因子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、正常人血量相当于体重的：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8%                     B. 15%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20%                    D. 40%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60%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、骨髓受到X线损害可导致：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再生障碍性贫血                     B.缺血性贫血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恶性贫血                           D.巨幼红细胞贫血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E.地中海贫血 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、下列不属于血小板生理特性的是：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A.粘附                               B. 聚集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释放                              D. 收缩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吞噬异物  </w:t>
      </w:r>
      <w:r>
        <w:rPr>
          <w:rFonts w:hint="eastAsia" w:ascii="宋体" w:hAnsi="宋体"/>
          <w:szCs w:val="21"/>
        </w:rPr>
        <w:tab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17</w:t>
      </w:r>
      <w:r>
        <w:rPr>
          <w:rFonts w:hint="eastAsia" w:ascii="宋体" w:hAnsi="宋体"/>
          <w:szCs w:val="21"/>
        </w:rPr>
        <w:t>、与过敏反应有关的细胞是：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A.红细胞                      B. 血小板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淋巴细胞                   D. 噬碱性粒细胞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E. 单核细胞  </w:t>
      </w:r>
      <w:r>
        <w:rPr>
          <w:rFonts w:hint="eastAsia" w:ascii="宋体" w:hAnsi="宋体"/>
          <w:szCs w:val="21"/>
        </w:rPr>
        <w:tab/>
      </w:r>
    </w:p>
    <w:p>
      <w:pPr>
        <w:rPr>
          <w:rFonts w:hint="eastAsia" w:ascii="宋体" w:hAnsi="宋体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名词解释</w:t>
      </w:r>
    </w:p>
    <w:p>
      <w:pPr>
        <w:numPr>
          <w:ilvl w:val="0"/>
          <w:numId w:val="2"/>
        </w:numPr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血液凝固</w:t>
      </w:r>
    </w:p>
    <w:p>
      <w:pPr>
        <w:numPr>
          <w:ilvl w:val="0"/>
          <w:numId w:val="2"/>
        </w:numPr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血型</w:t>
      </w:r>
    </w:p>
    <w:p>
      <w:pPr>
        <w:numPr>
          <w:ilvl w:val="0"/>
          <w:numId w:val="2"/>
        </w:numPr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血沉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简答题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试述输血原则。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试述红细胞、白细胞、血小板的正常参考值。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比较血浆晶体渗透压和胶体渗透压的生理意义。</w:t>
      </w:r>
    </w:p>
    <w:p>
      <w:pPr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447366"/>
    <w:multiLevelType w:val="singleLevel"/>
    <w:tmpl w:val="F94473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AA1868"/>
    <w:multiLevelType w:val="singleLevel"/>
    <w:tmpl w:val="1EAA18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30837C"/>
    <w:multiLevelType w:val="singleLevel"/>
    <w:tmpl w:val="5B3083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24"/>
    <w:rsid w:val="00357159"/>
    <w:rsid w:val="00596ADC"/>
    <w:rsid w:val="00CF01CE"/>
    <w:rsid w:val="00ED6CAD"/>
    <w:rsid w:val="00F17C24"/>
    <w:rsid w:val="17D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350</Words>
  <Characters>2000</Characters>
  <Lines>16</Lines>
  <Paragraphs>4</Paragraphs>
  <TotalTime>25</TotalTime>
  <ScaleCrop>false</ScaleCrop>
  <LinksUpToDate>false</LinksUpToDate>
  <CharactersWithSpaces>2346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2017-02-12T08:45:00Z</dcterms:created>
  <dc:creator>Administrator</dc:creator>
  <cp:lastModifiedBy>孙亭@芜湖</cp:lastModifiedBy>
  <dcterms:modified xsi:type="dcterms:W3CDTF">2019-01-03T12:20:52Z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